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61" w:rsidRDefault="008C1805" w:rsidP="008C1805">
      <w:pPr>
        <w:pStyle w:val="a3"/>
        <w:jc w:val="center"/>
        <w:rPr>
          <w:rFonts w:ascii="Times New Roman" w:hAnsi="Times New Roman" w:cs="Times New Roman"/>
          <w:b/>
          <w:sz w:val="28"/>
          <w:szCs w:val="28"/>
          <w:lang w:val="uk-UA"/>
        </w:rPr>
      </w:pPr>
      <w:proofErr w:type="spellStart"/>
      <w:r w:rsidRPr="008C1805">
        <w:rPr>
          <w:rFonts w:ascii="Times New Roman" w:hAnsi="Times New Roman" w:cs="Times New Roman"/>
          <w:b/>
          <w:sz w:val="28"/>
          <w:szCs w:val="28"/>
        </w:rPr>
        <w:t>Обґрунтування</w:t>
      </w:r>
      <w:proofErr w:type="spellEnd"/>
      <w:r w:rsidRPr="008C1805">
        <w:rPr>
          <w:rFonts w:ascii="Times New Roman" w:hAnsi="Times New Roman" w:cs="Times New Roman"/>
          <w:b/>
          <w:sz w:val="28"/>
          <w:szCs w:val="28"/>
        </w:rPr>
        <w:t xml:space="preserve"> </w:t>
      </w:r>
      <w:proofErr w:type="spellStart"/>
      <w:proofErr w:type="gramStart"/>
      <w:r w:rsidRPr="008C1805">
        <w:rPr>
          <w:rFonts w:ascii="Times New Roman" w:hAnsi="Times New Roman" w:cs="Times New Roman"/>
          <w:b/>
          <w:sz w:val="28"/>
          <w:szCs w:val="28"/>
        </w:rPr>
        <w:t>техн</w:t>
      </w:r>
      <w:proofErr w:type="gramEnd"/>
      <w:r w:rsidRPr="008C1805">
        <w:rPr>
          <w:rFonts w:ascii="Times New Roman" w:hAnsi="Times New Roman" w:cs="Times New Roman"/>
          <w:b/>
          <w:sz w:val="28"/>
          <w:szCs w:val="28"/>
        </w:rPr>
        <w:t>ічних</w:t>
      </w:r>
      <w:proofErr w:type="spellEnd"/>
      <w:r w:rsidRPr="008C1805">
        <w:rPr>
          <w:rFonts w:ascii="Times New Roman" w:hAnsi="Times New Roman" w:cs="Times New Roman"/>
          <w:b/>
          <w:sz w:val="28"/>
          <w:szCs w:val="28"/>
        </w:rPr>
        <w:t xml:space="preserve"> та </w:t>
      </w:r>
      <w:proofErr w:type="spellStart"/>
      <w:r w:rsidRPr="008C1805">
        <w:rPr>
          <w:rFonts w:ascii="Times New Roman" w:hAnsi="Times New Roman" w:cs="Times New Roman"/>
          <w:b/>
          <w:sz w:val="28"/>
          <w:szCs w:val="28"/>
        </w:rPr>
        <w:t>якісних</w:t>
      </w:r>
      <w:proofErr w:type="spellEnd"/>
      <w:r w:rsidRPr="008C1805">
        <w:rPr>
          <w:rFonts w:ascii="Times New Roman" w:hAnsi="Times New Roman" w:cs="Times New Roman"/>
          <w:b/>
          <w:sz w:val="28"/>
          <w:szCs w:val="28"/>
        </w:rPr>
        <w:t xml:space="preserve"> характеристик, </w:t>
      </w:r>
      <w:proofErr w:type="spellStart"/>
      <w:r w:rsidRPr="008C1805">
        <w:rPr>
          <w:rFonts w:ascii="Times New Roman" w:hAnsi="Times New Roman" w:cs="Times New Roman"/>
          <w:b/>
          <w:sz w:val="28"/>
          <w:szCs w:val="28"/>
        </w:rPr>
        <w:t>розміру</w:t>
      </w:r>
      <w:proofErr w:type="spellEnd"/>
      <w:r w:rsidRPr="008C1805">
        <w:rPr>
          <w:rFonts w:ascii="Times New Roman" w:hAnsi="Times New Roman" w:cs="Times New Roman"/>
          <w:b/>
          <w:sz w:val="28"/>
          <w:szCs w:val="28"/>
        </w:rPr>
        <w:t xml:space="preserve"> бюджетного </w:t>
      </w:r>
      <w:proofErr w:type="spellStart"/>
      <w:r w:rsidRPr="008C1805">
        <w:rPr>
          <w:rFonts w:ascii="Times New Roman" w:hAnsi="Times New Roman" w:cs="Times New Roman"/>
          <w:b/>
          <w:sz w:val="28"/>
          <w:szCs w:val="28"/>
        </w:rPr>
        <w:t>призначення</w:t>
      </w:r>
      <w:proofErr w:type="spellEnd"/>
      <w:r w:rsidRPr="008C1805">
        <w:rPr>
          <w:rFonts w:ascii="Times New Roman" w:hAnsi="Times New Roman" w:cs="Times New Roman"/>
          <w:b/>
          <w:sz w:val="28"/>
          <w:szCs w:val="28"/>
        </w:rPr>
        <w:t xml:space="preserve"> та </w:t>
      </w:r>
      <w:proofErr w:type="spellStart"/>
      <w:r w:rsidRPr="008C1805">
        <w:rPr>
          <w:rFonts w:ascii="Times New Roman" w:hAnsi="Times New Roman" w:cs="Times New Roman"/>
          <w:b/>
          <w:sz w:val="28"/>
          <w:szCs w:val="28"/>
        </w:rPr>
        <w:t>очікуваної</w:t>
      </w:r>
      <w:proofErr w:type="spellEnd"/>
      <w:r w:rsidRPr="008C1805">
        <w:rPr>
          <w:rFonts w:ascii="Times New Roman" w:hAnsi="Times New Roman" w:cs="Times New Roman"/>
          <w:b/>
          <w:sz w:val="28"/>
          <w:szCs w:val="28"/>
        </w:rPr>
        <w:t xml:space="preserve"> </w:t>
      </w:r>
      <w:proofErr w:type="spellStart"/>
      <w:r w:rsidRPr="008C1805">
        <w:rPr>
          <w:rFonts w:ascii="Times New Roman" w:hAnsi="Times New Roman" w:cs="Times New Roman"/>
          <w:b/>
          <w:sz w:val="28"/>
          <w:szCs w:val="28"/>
        </w:rPr>
        <w:t>вартості</w:t>
      </w:r>
      <w:proofErr w:type="spellEnd"/>
      <w:r w:rsidRPr="008C1805">
        <w:rPr>
          <w:rFonts w:ascii="Times New Roman" w:hAnsi="Times New Roman" w:cs="Times New Roman"/>
          <w:b/>
          <w:sz w:val="28"/>
          <w:szCs w:val="28"/>
        </w:rPr>
        <w:t xml:space="preserve"> по предмету </w:t>
      </w:r>
      <w:proofErr w:type="spellStart"/>
      <w:r w:rsidRPr="008C1805">
        <w:rPr>
          <w:rFonts w:ascii="Times New Roman" w:hAnsi="Times New Roman" w:cs="Times New Roman"/>
          <w:b/>
          <w:sz w:val="28"/>
          <w:szCs w:val="28"/>
        </w:rPr>
        <w:t>закупівлі</w:t>
      </w:r>
      <w:proofErr w:type="spellEnd"/>
      <w:r w:rsidRPr="008C1805">
        <w:rPr>
          <w:rFonts w:ascii="Times New Roman" w:hAnsi="Times New Roman" w:cs="Times New Roman"/>
          <w:b/>
          <w:sz w:val="28"/>
          <w:szCs w:val="28"/>
        </w:rPr>
        <w:t xml:space="preserve"> - </w:t>
      </w:r>
      <w:proofErr w:type="spellStart"/>
      <w:r w:rsidR="00F9039A" w:rsidRPr="00F5700F">
        <w:rPr>
          <w:rFonts w:ascii="Times New Roman" w:hAnsi="Times New Roman" w:cs="Times New Roman"/>
          <w:sz w:val="28"/>
          <w:szCs w:val="28"/>
        </w:rPr>
        <w:t>Інтерактивна</w:t>
      </w:r>
      <w:proofErr w:type="spellEnd"/>
      <w:r w:rsidR="00F9039A" w:rsidRPr="00F5700F">
        <w:rPr>
          <w:rFonts w:ascii="Times New Roman" w:hAnsi="Times New Roman" w:cs="Times New Roman"/>
          <w:sz w:val="28"/>
          <w:szCs w:val="28"/>
        </w:rPr>
        <w:t xml:space="preserve"> панель в </w:t>
      </w:r>
      <w:proofErr w:type="spellStart"/>
      <w:r w:rsidR="00F9039A" w:rsidRPr="00F5700F">
        <w:rPr>
          <w:rFonts w:ascii="Times New Roman" w:hAnsi="Times New Roman" w:cs="Times New Roman"/>
          <w:sz w:val="28"/>
          <w:szCs w:val="28"/>
        </w:rPr>
        <w:t>комплекті</w:t>
      </w:r>
      <w:proofErr w:type="spellEnd"/>
      <w:r w:rsidR="00F9039A" w:rsidRPr="00F5700F">
        <w:rPr>
          <w:rFonts w:ascii="Times New Roman" w:hAnsi="Times New Roman" w:cs="Times New Roman"/>
          <w:sz w:val="28"/>
          <w:szCs w:val="28"/>
        </w:rPr>
        <w:t xml:space="preserve"> (ДК 021:2015 – 32320000-2 </w:t>
      </w:r>
      <w:proofErr w:type="spellStart"/>
      <w:r w:rsidR="00F9039A" w:rsidRPr="00F5700F">
        <w:rPr>
          <w:rFonts w:ascii="Times New Roman" w:hAnsi="Times New Roman" w:cs="Times New Roman"/>
          <w:sz w:val="28"/>
          <w:szCs w:val="28"/>
        </w:rPr>
        <w:t>Телевізійне</w:t>
      </w:r>
      <w:proofErr w:type="spellEnd"/>
      <w:r w:rsidR="00F9039A" w:rsidRPr="00F5700F">
        <w:rPr>
          <w:rFonts w:ascii="Times New Roman" w:hAnsi="Times New Roman" w:cs="Times New Roman"/>
          <w:sz w:val="28"/>
          <w:szCs w:val="28"/>
        </w:rPr>
        <w:t xml:space="preserve"> й </w:t>
      </w:r>
      <w:proofErr w:type="spellStart"/>
      <w:r w:rsidR="00F9039A" w:rsidRPr="00F5700F">
        <w:rPr>
          <w:rFonts w:ascii="Times New Roman" w:hAnsi="Times New Roman" w:cs="Times New Roman"/>
          <w:sz w:val="28"/>
          <w:szCs w:val="28"/>
        </w:rPr>
        <w:t>аудіовізуальне</w:t>
      </w:r>
      <w:proofErr w:type="spellEnd"/>
      <w:r w:rsidR="00F9039A" w:rsidRPr="00F5700F">
        <w:rPr>
          <w:rFonts w:ascii="Times New Roman" w:hAnsi="Times New Roman" w:cs="Times New Roman"/>
          <w:sz w:val="28"/>
          <w:szCs w:val="28"/>
        </w:rPr>
        <w:t xml:space="preserve"> </w:t>
      </w:r>
      <w:proofErr w:type="spellStart"/>
      <w:r w:rsidR="00F9039A" w:rsidRPr="00F5700F">
        <w:rPr>
          <w:rFonts w:ascii="Times New Roman" w:hAnsi="Times New Roman" w:cs="Times New Roman"/>
          <w:sz w:val="28"/>
          <w:szCs w:val="28"/>
        </w:rPr>
        <w:t>обладнання</w:t>
      </w:r>
      <w:proofErr w:type="spellEnd"/>
      <w:r w:rsidR="00F9039A" w:rsidRPr="00F5700F">
        <w:rPr>
          <w:rFonts w:ascii="Times New Roman" w:hAnsi="Times New Roman" w:cs="Times New Roman"/>
          <w:sz w:val="28"/>
          <w:szCs w:val="28"/>
        </w:rPr>
        <w:t>)»</w:t>
      </w:r>
    </w:p>
    <w:p w:rsidR="008C1805" w:rsidRDefault="008C1805" w:rsidP="008C1805">
      <w:pPr>
        <w:pStyle w:val="a3"/>
        <w:jc w:val="center"/>
        <w:rPr>
          <w:rFonts w:ascii="Times New Roman" w:hAnsi="Times New Roman" w:cs="Times New Roman"/>
          <w:b/>
          <w:sz w:val="28"/>
          <w:szCs w:val="28"/>
          <w:lang w:val="uk-UA"/>
        </w:rPr>
      </w:pPr>
    </w:p>
    <w:p w:rsidR="008C1805" w:rsidRPr="008C1805" w:rsidRDefault="00F5700F" w:rsidP="008C180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ТЗОШ №28 </w:t>
      </w:r>
      <w:r w:rsidR="00A640AE" w:rsidRPr="00F9039A">
        <w:rPr>
          <w:rFonts w:ascii="Times New Roman" w:hAnsi="Times New Roman" w:cs="Times New Roman"/>
          <w:sz w:val="28"/>
          <w:szCs w:val="28"/>
          <w:lang w:val="uk-UA"/>
        </w:rPr>
        <w:t>ТМР ТО</w:t>
      </w:r>
      <w:r w:rsidR="00A640AE">
        <w:rPr>
          <w:rFonts w:ascii="Times New Roman" w:hAnsi="Times New Roman" w:cs="Times New Roman"/>
          <w:sz w:val="28"/>
          <w:szCs w:val="28"/>
          <w:lang w:val="uk-UA"/>
        </w:rPr>
        <w:t xml:space="preserve">  </w:t>
      </w:r>
      <w:r w:rsidR="008C1805" w:rsidRPr="008C1805">
        <w:rPr>
          <w:rFonts w:ascii="Times New Roman" w:hAnsi="Times New Roman" w:cs="Times New Roman"/>
          <w:sz w:val="28"/>
          <w:szCs w:val="28"/>
          <w:lang w:val="uk-UA"/>
        </w:rPr>
        <w:t xml:space="preserve">інформує про проведення процедури відкритих торгів з особливостями на закупівлю </w:t>
      </w:r>
      <w:r w:rsidR="00F9039A" w:rsidRPr="00F9039A">
        <w:rPr>
          <w:rFonts w:ascii="Times New Roman" w:hAnsi="Times New Roman" w:cs="Times New Roman"/>
          <w:b/>
          <w:sz w:val="28"/>
          <w:szCs w:val="28"/>
          <w:lang w:val="uk-UA"/>
        </w:rPr>
        <w:t>Інтерактивна панель в комплекті (ДК 021:2015 – 32320000-2 Телевізійне й аудіовізуальне обладнання)»</w:t>
      </w:r>
    </w:p>
    <w:p w:rsidR="008C1805" w:rsidRPr="008C1805" w:rsidRDefault="008C1805" w:rsidP="008C1805">
      <w:pPr>
        <w:pStyle w:val="a3"/>
        <w:jc w:val="both"/>
        <w:rPr>
          <w:rFonts w:ascii="Times New Roman" w:hAnsi="Times New Roman" w:cs="Times New Roman"/>
          <w:b/>
          <w:sz w:val="28"/>
          <w:szCs w:val="28"/>
          <w:lang w:val="uk-UA"/>
        </w:rPr>
      </w:pPr>
    </w:p>
    <w:p w:rsidR="008C1805" w:rsidRPr="008C1805" w:rsidRDefault="008C1805" w:rsidP="008C1805">
      <w:pPr>
        <w:pStyle w:val="a3"/>
        <w:jc w:val="both"/>
        <w:rPr>
          <w:rFonts w:ascii="Times New Roman" w:hAnsi="Times New Roman" w:cs="Times New Roman"/>
          <w:sz w:val="28"/>
          <w:szCs w:val="28"/>
          <w:lang w:val="uk-UA"/>
        </w:rPr>
      </w:pPr>
      <w:r w:rsidRPr="008C1805">
        <w:rPr>
          <w:rFonts w:ascii="Times New Roman" w:hAnsi="Times New Roman" w:cs="Times New Roman"/>
          <w:b/>
          <w:sz w:val="28"/>
          <w:szCs w:val="28"/>
          <w:lang w:val="uk-UA"/>
        </w:rPr>
        <w:t xml:space="preserve">Закупівля: </w:t>
      </w:r>
      <w:r w:rsidR="00BB7282" w:rsidRPr="00BB7282">
        <w:rPr>
          <w:rFonts w:ascii="Times New Roman" w:hAnsi="Times New Roman" w:cs="Times New Roman"/>
          <w:color w:val="FF0000"/>
          <w:sz w:val="28"/>
          <w:szCs w:val="28"/>
          <w:lang w:val="uk-UA"/>
        </w:rPr>
        <w:t>UA-2023-11-20-017642-a</w:t>
      </w:r>
    </w:p>
    <w:p w:rsidR="008C1805" w:rsidRPr="008C1805" w:rsidRDefault="008C1805" w:rsidP="008C1805">
      <w:pPr>
        <w:pStyle w:val="a3"/>
        <w:jc w:val="both"/>
        <w:rPr>
          <w:rFonts w:ascii="Times New Roman" w:hAnsi="Times New Roman" w:cs="Times New Roman"/>
          <w:b/>
          <w:sz w:val="28"/>
          <w:szCs w:val="28"/>
          <w:lang w:val="uk-UA"/>
        </w:rPr>
      </w:pPr>
    </w:p>
    <w:p w:rsidR="008C1805" w:rsidRDefault="008C1805" w:rsidP="008C1805">
      <w:pPr>
        <w:pStyle w:val="a3"/>
        <w:jc w:val="both"/>
        <w:rPr>
          <w:lang w:val="uk-UA"/>
        </w:rPr>
      </w:pPr>
      <w:r w:rsidRPr="008C1805">
        <w:rPr>
          <w:rFonts w:ascii="Times New Roman" w:hAnsi="Times New Roman" w:cs="Times New Roman"/>
          <w:b/>
          <w:sz w:val="28"/>
          <w:szCs w:val="28"/>
          <w:lang w:val="uk-UA"/>
        </w:rPr>
        <w:t xml:space="preserve">Деталі за посиланням </w:t>
      </w:r>
      <w:hyperlink r:id="rId6" w:history="1">
        <w:r w:rsidR="00BB7282" w:rsidRPr="00BB7282">
          <w:rPr>
            <w:rStyle w:val="a4"/>
            <w:sz w:val="26"/>
            <w:szCs w:val="26"/>
          </w:rPr>
          <w:t>https://prozorro.gov.ua/tender/UA-2023-11-20-017642-a</w:t>
        </w:r>
      </w:hyperlink>
    </w:p>
    <w:p w:rsidR="00BB7282" w:rsidRPr="00BB7282" w:rsidRDefault="00BB7282" w:rsidP="008C1805">
      <w:pPr>
        <w:pStyle w:val="a3"/>
        <w:jc w:val="both"/>
        <w:rPr>
          <w:rFonts w:ascii="Times New Roman" w:hAnsi="Times New Roman" w:cs="Times New Roman"/>
          <w:b/>
          <w:sz w:val="28"/>
          <w:szCs w:val="28"/>
          <w:lang w:val="uk-UA"/>
        </w:rPr>
      </w:pPr>
    </w:p>
    <w:p w:rsidR="008C1805" w:rsidRPr="008C1805" w:rsidRDefault="008C1805" w:rsidP="008C1805">
      <w:pPr>
        <w:pStyle w:val="a3"/>
        <w:jc w:val="both"/>
        <w:rPr>
          <w:rFonts w:ascii="Times New Roman" w:hAnsi="Times New Roman" w:cs="Times New Roman"/>
          <w:sz w:val="28"/>
          <w:szCs w:val="28"/>
          <w:lang w:val="uk-UA"/>
        </w:rPr>
      </w:pPr>
      <w:r w:rsidRPr="008C1805">
        <w:rPr>
          <w:rFonts w:ascii="Times New Roman" w:hAnsi="Times New Roman" w:cs="Times New Roman"/>
          <w:b/>
          <w:sz w:val="28"/>
          <w:szCs w:val="28"/>
          <w:lang w:val="uk-UA"/>
        </w:rPr>
        <w:t xml:space="preserve">Сума закупівлі: </w:t>
      </w:r>
      <w:r w:rsidR="00F9039A" w:rsidRPr="00F9039A">
        <w:rPr>
          <w:rFonts w:ascii="Times New Roman" w:hAnsi="Times New Roman" w:cs="Times New Roman"/>
          <w:sz w:val="28"/>
          <w:szCs w:val="28"/>
          <w:lang w:val="uk-UA"/>
        </w:rPr>
        <w:t>399 987,00</w:t>
      </w:r>
      <w:r w:rsidRPr="00F9039A">
        <w:rPr>
          <w:rFonts w:ascii="Times New Roman" w:hAnsi="Times New Roman" w:cs="Times New Roman"/>
          <w:sz w:val="28"/>
          <w:szCs w:val="28"/>
          <w:lang w:val="uk-UA"/>
        </w:rPr>
        <w:t xml:space="preserve"> грн з ПДВ.</w:t>
      </w:r>
    </w:p>
    <w:p w:rsidR="008C1805" w:rsidRPr="008C1805" w:rsidRDefault="008C1805" w:rsidP="008C1805">
      <w:pPr>
        <w:pStyle w:val="a3"/>
        <w:jc w:val="both"/>
        <w:rPr>
          <w:rFonts w:ascii="Times New Roman" w:hAnsi="Times New Roman" w:cs="Times New Roman"/>
          <w:b/>
          <w:sz w:val="28"/>
          <w:szCs w:val="28"/>
          <w:lang w:val="uk-UA"/>
        </w:rPr>
      </w:pPr>
    </w:p>
    <w:p w:rsidR="008C1805" w:rsidRPr="008C1805" w:rsidRDefault="00F9039A" w:rsidP="008C1805">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Кількість товару</w:t>
      </w:r>
      <w:r w:rsidR="008C1805" w:rsidRPr="008C1805">
        <w:rPr>
          <w:rFonts w:ascii="Times New Roman" w:hAnsi="Times New Roman" w:cs="Times New Roman"/>
          <w:b/>
          <w:sz w:val="28"/>
          <w:szCs w:val="28"/>
          <w:lang w:val="uk-UA"/>
        </w:rPr>
        <w:t xml:space="preserve">: </w:t>
      </w:r>
      <w:r w:rsidR="003620D3">
        <w:rPr>
          <w:rFonts w:ascii="Times New Roman" w:hAnsi="Times New Roman" w:cs="Times New Roman"/>
          <w:sz w:val="28"/>
          <w:szCs w:val="28"/>
          <w:lang w:val="uk-UA"/>
        </w:rPr>
        <w:t>3 комплекти</w:t>
      </w:r>
    </w:p>
    <w:p w:rsidR="008C1805" w:rsidRPr="008C1805" w:rsidRDefault="008C1805" w:rsidP="008C1805">
      <w:pPr>
        <w:pStyle w:val="a3"/>
        <w:jc w:val="both"/>
        <w:rPr>
          <w:rFonts w:ascii="Times New Roman" w:hAnsi="Times New Roman" w:cs="Times New Roman"/>
          <w:b/>
          <w:sz w:val="28"/>
          <w:szCs w:val="28"/>
          <w:lang w:val="uk-UA"/>
        </w:rPr>
      </w:pPr>
    </w:p>
    <w:p w:rsidR="008C1805" w:rsidRPr="008022AE" w:rsidRDefault="008C1805" w:rsidP="008C1805">
      <w:pPr>
        <w:pStyle w:val="a3"/>
        <w:jc w:val="both"/>
        <w:rPr>
          <w:rFonts w:ascii="Times New Roman" w:hAnsi="Times New Roman" w:cs="Times New Roman"/>
          <w:b/>
          <w:sz w:val="28"/>
          <w:szCs w:val="28"/>
          <w:lang w:val="uk-UA"/>
        </w:rPr>
      </w:pPr>
      <w:r w:rsidRPr="008C1805">
        <w:rPr>
          <w:rFonts w:ascii="Times New Roman" w:hAnsi="Times New Roman" w:cs="Times New Roman"/>
          <w:b/>
          <w:sz w:val="28"/>
          <w:szCs w:val="28"/>
          <w:lang w:val="uk-UA"/>
        </w:rPr>
        <w:t xml:space="preserve">Місце поставки </w:t>
      </w:r>
      <w:r w:rsidR="00F9039A">
        <w:rPr>
          <w:rFonts w:ascii="Times New Roman" w:hAnsi="Times New Roman" w:cs="Times New Roman"/>
          <w:b/>
          <w:sz w:val="28"/>
          <w:szCs w:val="28"/>
          <w:lang w:val="uk-UA"/>
        </w:rPr>
        <w:t>товару</w:t>
      </w:r>
      <w:r w:rsidRPr="008C1805">
        <w:rPr>
          <w:rFonts w:ascii="Times New Roman" w:hAnsi="Times New Roman" w:cs="Times New Roman"/>
          <w:b/>
          <w:sz w:val="28"/>
          <w:szCs w:val="28"/>
          <w:lang w:val="uk-UA"/>
        </w:rPr>
        <w:t>:</w:t>
      </w:r>
      <w:r w:rsidR="008022AE">
        <w:rPr>
          <w:rFonts w:ascii="Times New Roman" w:hAnsi="Times New Roman" w:cs="Times New Roman"/>
          <w:b/>
          <w:sz w:val="28"/>
          <w:szCs w:val="28"/>
          <w:lang w:val="uk-UA"/>
        </w:rPr>
        <w:t xml:space="preserve"> </w:t>
      </w:r>
      <w:r w:rsidR="003032D4" w:rsidRPr="008F0C3E">
        <w:rPr>
          <w:rFonts w:ascii="Times New Roman" w:hAnsi="Times New Roman" w:cs="Times New Roman"/>
          <w:sz w:val="28"/>
          <w:szCs w:val="28"/>
          <w:lang w:val="uk-UA"/>
        </w:rPr>
        <w:t xml:space="preserve">46016, Україна, Тернопільська область, </w:t>
      </w:r>
      <w:proofErr w:type="spellStart"/>
      <w:r w:rsidR="00157144">
        <w:rPr>
          <w:rFonts w:ascii="Times New Roman" w:hAnsi="Times New Roman" w:cs="Times New Roman"/>
          <w:sz w:val="28"/>
          <w:szCs w:val="28"/>
          <w:lang w:val="uk-UA"/>
        </w:rPr>
        <w:t>м.Тернопіль</w:t>
      </w:r>
      <w:proofErr w:type="spellEnd"/>
      <w:r w:rsidR="00157144">
        <w:rPr>
          <w:rFonts w:ascii="Times New Roman" w:hAnsi="Times New Roman" w:cs="Times New Roman"/>
          <w:sz w:val="28"/>
          <w:szCs w:val="28"/>
          <w:lang w:val="uk-UA"/>
        </w:rPr>
        <w:t xml:space="preserve">, бульвар </w:t>
      </w:r>
      <w:proofErr w:type="spellStart"/>
      <w:r w:rsidR="00157144">
        <w:rPr>
          <w:rFonts w:ascii="Times New Roman" w:hAnsi="Times New Roman" w:cs="Times New Roman"/>
          <w:sz w:val="28"/>
          <w:szCs w:val="28"/>
          <w:lang w:val="uk-UA"/>
        </w:rPr>
        <w:t>Д.</w:t>
      </w:r>
      <w:r w:rsidR="003032D4" w:rsidRPr="008F0C3E">
        <w:rPr>
          <w:rFonts w:ascii="Times New Roman" w:hAnsi="Times New Roman" w:cs="Times New Roman"/>
          <w:sz w:val="28"/>
          <w:szCs w:val="28"/>
          <w:lang w:val="uk-UA"/>
        </w:rPr>
        <w:t>Вишневецького</w:t>
      </w:r>
      <w:proofErr w:type="spellEnd"/>
      <w:r w:rsidR="003032D4" w:rsidRPr="008F0C3E">
        <w:rPr>
          <w:rFonts w:ascii="Times New Roman" w:hAnsi="Times New Roman" w:cs="Times New Roman"/>
          <w:sz w:val="28"/>
          <w:szCs w:val="28"/>
          <w:lang w:val="uk-UA"/>
        </w:rPr>
        <w:t>, 8</w:t>
      </w:r>
    </w:p>
    <w:p w:rsidR="00520E09" w:rsidRDefault="00520E09" w:rsidP="004F440E">
      <w:pPr>
        <w:pStyle w:val="a3"/>
        <w:jc w:val="both"/>
        <w:rPr>
          <w:rFonts w:ascii="Times New Roman" w:hAnsi="Times New Roman" w:cs="Times New Roman"/>
          <w:b/>
          <w:sz w:val="28"/>
          <w:szCs w:val="28"/>
          <w:lang w:val="uk-UA"/>
        </w:rPr>
      </w:pPr>
    </w:p>
    <w:p w:rsidR="00BB7DE8" w:rsidRPr="001A1228" w:rsidRDefault="00BB7DE8" w:rsidP="00BB7DE8">
      <w:pPr>
        <w:jc w:val="center"/>
        <w:rPr>
          <w:b/>
          <w:bCs/>
        </w:rPr>
      </w:pPr>
      <w:r w:rsidRPr="001A1228">
        <w:rPr>
          <w:b/>
          <w:bCs/>
        </w:rPr>
        <w:t>Технічні вимоги до предмету закупівлі</w:t>
      </w:r>
    </w:p>
    <w:p w:rsidR="00FC40D7" w:rsidRDefault="00FC40D7" w:rsidP="008C1805">
      <w:pPr>
        <w:pStyle w:val="a3"/>
        <w:jc w:val="both"/>
        <w:rPr>
          <w:rFonts w:ascii="Times New Roman" w:hAnsi="Times New Roman" w:cs="Times New Roman"/>
          <w:sz w:val="28"/>
          <w:szCs w:val="28"/>
          <w:lang w:val="uk-UA"/>
        </w:rPr>
      </w:pPr>
      <w:bookmarkStart w:id="0" w:name="_GoBack"/>
      <w:bookmarkEnd w:id="0"/>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72"/>
        <w:gridCol w:w="3710"/>
        <w:gridCol w:w="2551"/>
      </w:tblGrid>
      <w:tr w:rsidR="00FC40D7" w:rsidRPr="00726022" w:rsidTr="009C5F91">
        <w:trPr>
          <w:trHeight w:val="339"/>
        </w:trPr>
        <w:tc>
          <w:tcPr>
            <w:tcW w:w="10201" w:type="dxa"/>
            <w:gridSpan w:val="4"/>
          </w:tcPr>
          <w:p w:rsidR="00FC40D7" w:rsidRDefault="00FC40D7" w:rsidP="009C5F91">
            <w:pPr>
              <w:jc w:val="center"/>
              <w:rPr>
                <w:b/>
                <w:sz w:val="20"/>
                <w:szCs w:val="20"/>
              </w:rPr>
            </w:pPr>
            <w:r w:rsidRPr="007026D2">
              <w:rPr>
                <w:b/>
                <w:sz w:val="20"/>
                <w:szCs w:val="20"/>
              </w:rPr>
              <w:t>Інтерактивна панель в комплекті</w:t>
            </w:r>
          </w:p>
          <w:p w:rsidR="00FC40D7" w:rsidRPr="00726022" w:rsidRDefault="00FC40D7" w:rsidP="009C5F91">
            <w:pPr>
              <w:jc w:val="center"/>
              <w:rPr>
                <w:b/>
                <w:sz w:val="20"/>
                <w:szCs w:val="20"/>
              </w:rPr>
            </w:pPr>
            <w:r>
              <w:rPr>
                <w:b/>
                <w:sz w:val="20"/>
                <w:szCs w:val="20"/>
              </w:rPr>
              <w:t>(всього 3</w:t>
            </w:r>
            <w:r w:rsidRPr="00B9164B">
              <w:rPr>
                <w:b/>
                <w:sz w:val="20"/>
                <w:szCs w:val="20"/>
              </w:rPr>
              <w:t xml:space="preserve"> комплект</w:t>
            </w:r>
            <w:r>
              <w:rPr>
                <w:b/>
                <w:sz w:val="20"/>
                <w:szCs w:val="20"/>
              </w:rPr>
              <w:t>и)</w:t>
            </w:r>
          </w:p>
          <w:p w:rsidR="00FC40D7" w:rsidRPr="00726022" w:rsidRDefault="00FC40D7" w:rsidP="009C5F91">
            <w:pPr>
              <w:rPr>
                <w:b/>
                <w:sz w:val="20"/>
                <w:szCs w:val="20"/>
              </w:rPr>
            </w:pPr>
            <w:r w:rsidRPr="00726022">
              <w:rPr>
                <w:b/>
                <w:sz w:val="20"/>
                <w:szCs w:val="20"/>
              </w:rPr>
              <w:t>До складу 1-го комплекту входить:</w:t>
            </w:r>
          </w:p>
        </w:tc>
      </w:tr>
      <w:tr w:rsidR="00FC40D7" w:rsidRPr="00726022" w:rsidTr="009C5F91">
        <w:trPr>
          <w:trHeight w:val="339"/>
        </w:trPr>
        <w:tc>
          <w:tcPr>
            <w:tcW w:w="1668" w:type="dxa"/>
            <w:vMerge w:val="restart"/>
          </w:tcPr>
          <w:p w:rsidR="00FC40D7" w:rsidRPr="00726022" w:rsidRDefault="00FC40D7" w:rsidP="009C5F91">
            <w:pPr>
              <w:jc w:val="center"/>
              <w:rPr>
                <w:b/>
                <w:sz w:val="20"/>
                <w:szCs w:val="20"/>
              </w:rPr>
            </w:pPr>
          </w:p>
        </w:tc>
        <w:tc>
          <w:tcPr>
            <w:tcW w:w="5982" w:type="dxa"/>
            <w:gridSpan w:val="2"/>
            <w:shd w:val="clear" w:color="auto" w:fill="auto"/>
            <w:vAlign w:val="center"/>
          </w:tcPr>
          <w:p w:rsidR="00FC40D7" w:rsidRPr="00726022" w:rsidRDefault="00FC40D7" w:rsidP="009C5F91">
            <w:pPr>
              <w:jc w:val="center"/>
              <w:rPr>
                <w:b/>
                <w:sz w:val="20"/>
                <w:szCs w:val="20"/>
              </w:rPr>
            </w:pPr>
            <w:r w:rsidRPr="00726022">
              <w:rPr>
                <w:b/>
                <w:sz w:val="20"/>
                <w:szCs w:val="20"/>
              </w:rPr>
              <w:t>Технічні вимоги</w:t>
            </w:r>
          </w:p>
        </w:tc>
        <w:tc>
          <w:tcPr>
            <w:tcW w:w="2551" w:type="dxa"/>
            <w:vMerge w:val="restart"/>
            <w:shd w:val="clear" w:color="auto" w:fill="auto"/>
            <w:vAlign w:val="center"/>
          </w:tcPr>
          <w:p w:rsidR="00FC40D7" w:rsidRPr="00726022" w:rsidRDefault="00FC40D7" w:rsidP="009C5F91">
            <w:pPr>
              <w:jc w:val="center"/>
              <w:rPr>
                <w:b/>
                <w:sz w:val="20"/>
                <w:szCs w:val="20"/>
              </w:rPr>
            </w:pPr>
            <w:r w:rsidRPr="00726022">
              <w:rPr>
                <w:b/>
                <w:sz w:val="20"/>
                <w:szCs w:val="20"/>
              </w:rPr>
              <w:t>Відповідність вимогам (вказати характеристики предмету закупівлі)</w:t>
            </w:r>
          </w:p>
        </w:tc>
      </w:tr>
      <w:tr w:rsidR="00FC40D7" w:rsidRPr="00726022" w:rsidTr="009C5F91">
        <w:trPr>
          <w:trHeight w:val="137"/>
        </w:trPr>
        <w:tc>
          <w:tcPr>
            <w:tcW w:w="1668" w:type="dxa"/>
            <w:vMerge/>
          </w:tcPr>
          <w:p w:rsidR="00FC40D7" w:rsidRPr="00726022" w:rsidRDefault="00FC40D7" w:rsidP="009C5F91">
            <w:pPr>
              <w:pBdr>
                <w:top w:val="nil"/>
                <w:left w:val="nil"/>
                <w:bottom w:val="nil"/>
                <w:right w:val="nil"/>
                <w:between w:val="nil"/>
              </w:pBdr>
              <w:jc w:val="center"/>
              <w:rPr>
                <w:b/>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jc w:val="center"/>
              <w:rPr>
                <w:b/>
                <w:color w:val="000000"/>
                <w:sz w:val="20"/>
                <w:szCs w:val="20"/>
              </w:rPr>
            </w:pPr>
            <w:r w:rsidRPr="00726022">
              <w:rPr>
                <w:b/>
                <w:color w:val="000000"/>
                <w:sz w:val="20"/>
                <w:szCs w:val="20"/>
              </w:rPr>
              <w:t>Параметр</w:t>
            </w:r>
          </w:p>
        </w:tc>
        <w:tc>
          <w:tcPr>
            <w:tcW w:w="3710" w:type="dxa"/>
            <w:shd w:val="clear" w:color="auto" w:fill="auto"/>
            <w:vAlign w:val="center"/>
          </w:tcPr>
          <w:p w:rsidR="00FC40D7" w:rsidRPr="00726022" w:rsidRDefault="00FC40D7" w:rsidP="009C5F91">
            <w:pPr>
              <w:pBdr>
                <w:top w:val="nil"/>
                <w:left w:val="nil"/>
                <w:bottom w:val="nil"/>
                <w:right w:val="nil"/>
                <w:between w:val="nil"/>
              </w:pBdr>
              <w:jc w:val="center"/>
              <w:rPr>
                <w:b/>
                <w:color w:val="000000"/>
                <w:sz w:val="20"/>
                <w:szCs w:val="20"/>
              </w:rPr>
            </w:pPr>
            <w:r w:rsidRPr="00726022">
              <w:rPr>
                <w:b/>
                <w:color w:val="000000"/>
                <w:sz w:val="20"/>
                <w:szCs w:val="20"/>
              </w:rPr>
              <w:t>Значення</w:t>
            </w:r>
          </w:p>
        </w:tc>
        <w:tc>
          <w:tcPr>
            <w:tcW w:w="2551" w:type="dxa"/>
            <w:vMerge/>
            <w:shd w:val="clear" w:color="auto" w:fill="auto"/>
            <w:vAlign w:val="center"/>
          </w:tcPr>
          <w:p w:rsidR="00FC40D7" w:rsidRPr="00726022" w:rsidRDefault="00FC40D7" w:rsidP="009C5F91">
            <w:pPr>
              <w:pBdr>
                <w:top w:val="nil"/>
                <w:left w:val="nil"/>
                <w:bottom w:val="nil"/>
                <w:right w:val="nil"/>
                <w:between w:val="nil"/>
              </w:pBdr>
              <w:rPr>
                <w:b/>
                <w:color w:val="000000"/>
                <w:sz w:val="20"/>
                <w:szCs w:val="20"/>
              </w:rPr>
            </w:pPr>
          </w:p>
        </w:tc>
      </w:tr>
      <w:tr w:rsidR="00FC40D7" w:rsidRPr="00726022" w:rsidTr="009C5F91">
        <w:trPr>
          <w:trHeight w:val="489"/>
        </w:trPr>
        <w:tc>
          <w:tcPr>
            <w:tcW w:w="1668" w:type="dxa"/>
            <w:vMerge w:val="restart"/>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Інтерактивна панель з вбудованим комп`ютером</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Виробник, модель, рік виробництва</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Тип системи</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PC LCD</w:t>
            </w: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241"/>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Форм-фактор системи</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Все-в-одному</w:t>
            </w: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143"/>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Вбудовані пристрої</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 xml:space="preserve">Модуль ПК, модуль </w:t>
            </w:r>
            <w:proofErr w:type="spellStart"/>
            <w:r w:rsidRPr="00726022">
              <w:rPr>
                <w:color w:val="000000"/>
                <w:sz w:val="20"/>
                <w:szCs w:val="20"/>
              </w:rPr>
              <w:t>Android</w:t>
            </w:r>
            <w:proofErr w:type="spellEnd"/>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143"/>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Вага</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Не більше 36 кг.</w:t>
            </w: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143"/>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Розмір діагоналі екрану</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Не менше 65 дюймів</w:t>
            </w: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 xml:space="preserve">Роздільна здатність в ОС </w:t>
            </w:r>
            <w:proofErr w:type="spellStart"/>
            <w:r w:rsidRPr="00726022">
              <w:rPr>
                <w:color w:val="000000"/>
                <w:sz w:val="20"/>
                <w:szCs w:val="20"/>
              </w:rPr>
              <w:t>Android</w:t>
            </w:r>
            <w:proofErr w:type="spellEnd"/>
            <w:r w:rsidRPr="00726022">
              <w:rPr>
                <w:color w:val="000000"/>
                <w:sz w:val="20"/>
                <w:szCs w:val="20"/>
              </w:rPr>
              <w:t xml:space="preserve"> та Windows</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roofErr w:type="spellStart"/>
            <w:r w:rsidRPr="00726022">
              <w:rPr>
                <w:color w:val="000000"/>
                <w:sz w:val="20"/>
                <w:szCs w:val="20"/>
              </w:rPr>
              <w:t>UltraHD</w:t>
            </w:r>
            <w:proofErr w:type="spellEnd"/>
            <w:r w:rsidRPr="00726022">
              <w:rPr>
                <w:color w:val="000000"/>
                <w:sz w:val="20"/>
                <w:szCs w:val="20"/>
              </w:rPr>
              <w:t xml:space="preserve"> 3840x2160</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Кількість дотиків</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Не менше 20</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283"/>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Операційна система</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 xml:space="preserve">Ліцензійний Windows 11 </w:t>
            </w:r>
            <w:proofErr w:type="spellStart"/>
            <w:r w:rsidRPr="00726022">
              <w:rPr>
                <w:color w:val="000000"/>
                <w:sz w:val="20"/>
                <w:szCs w:val="20"/>
              </w:rPr>
              <w:t>Pro</w:t>
            </w:r>
            <w:proofErr w:type="spellEnd"/>
            <w:r w:rsidRPr="00726022">
              <w:rPr>
                <w:color w:val="000000"/>
                <w:sz w:val="20"/>
                <w:szCs w:val="20"/>
              </w:rPr>
              <w:t xml:space="preserve">, </w:t>
            </w:r>
            <w:proofErr w:type="spellStart"/>
            <w:r w:rsidRPr="00726022">
              <w:rPr>
                <w:color w:val="000000"/>
                <w:sz w:val="20"/>
                <w:szCs w:val="20"/>
              </w:rPr>
              <w:t>Android</w:t>
            </w:r>
            <w:proofErr w:type="spellEnd"/>
            <w:r w:rsidRPr="00726022">
              <w:rPr>
                <w:color w:val="000000"/>
                <w:sz w:val="20"/>
                <w:szCs w:val="20"/>
              </w:rPr>
              <w:t xml:space="preserve"> 11 з українською локалізацією</w:t>
            </w:r>
          </w:p>
        </w:tc>
        <w:tc>
          <w:tcPr>
            <w:tcW w:w="2551" w:type="dxa"/>
            <w:shd w:val="clear" w:color="auto" w:fill="auto"/>
            <w:vAlign w:val="center"/>
          </w:tcPr>
          <w:p w:rsidR="00FC40D7" w:rsidRPr="00726022" w:rsidRDefault="00FC40D7" w:rsidP="009C5F91">
            <w:pPr>
              <w:pBdr>
                <w:top w:val="nil"/>
                <w:left w:val="nil"/>
                <w:bottom w:val="nil"/>
                <w:right w:val="nil"/>
                <w:between w:val="nil"/>
              </w:pBdr>
              <w:rPr>
                <w:i/>
                <w:color w:val="000000"/>
                <w:sz w:val="20"/>
                <w:szCs w:val="20"/>
              </w:rPr>
            </w:pPr>
            <w:r w:rsidRPr="00726022">
              <w:rPr>
                <w:i/>
                <w:color w:val="000000"/>
                <w:sz w:val="20"/>
                <w:szCs w:val="20"/>
              </w:rPr>
              <w:t>Вказати версії ПЗ</w:t>
            </w:r>
          </w:p>
        </w:tc>
      </w:tr>
      <w:tr w:rsidR="00FC40D7" w:rsidRPr="00726022" w:rsidTr="009C5F91">
        <w:trPr>
          <w:trHeight w:val="87"/>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CPU</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roofErr w:type="spellStart"/>
            <w:r w:rsidRPr="00726022">
              <w:rPr>
                <w:color w:val="000000"/>
                <w:sz w:val="20"/>
                <w:szCs w:val="20"/>
              </w:rPr>
              <w:t>IntelCore</w:t>
            </w:r>
            <w:proofErr w:type="spellEnd"/>
            <w:r w:rsidRPr="00726022">
              <w:rPr>
                <w:color w:val="000000"/>
                <w:sz w:val="20"/>
                <w:szCs w:val="20"/>
              </w:rPr>
              <w:t xml:space="preserve"> i5 11-го покоління, ARM </w:t>
            </w:r>
            <w:proofErr w:type="spellStart"/>
            <w:r w:rsidRPr="00726022">
              <w:rPr>
                <w:color w:val="000000"/>
                <w:sz w:val="20"/>
                <w:szCs w:val="20"/>
              </w:rPr>
              <w:t>Cortex</w:t>
            </w:r>
            <w:proofErr w:type="spellEnd"/>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RAM</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Не менше 8Gb DDR4</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HDD</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Не менше 230Gb SSD</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90"/>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roofErr w:type="spellStart"/>
            <w:r w:rsidRPr="00726022">
              <w:rPr>
                <w:color w:val="000000"/>
                <w:sz w:val="20"/>
                <w:szCs w:val="20"/>
              </w:rPr>
              <w:t>Wi-Fi</w:t>
            </w:r>
            <w:proofErr w:type="spellEnd"/>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802.11ac 2.4GHz/5GHz</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489"/>
        </w:trPr>
        <w:tc>
          <w:tcPr>
            <w:tcW w:w="1668" w:type="dxa"/>
            <w:vMerge/>
          </w:tcPr>
          <w:p w:rsidR="00FC40D7" w:rsidRPr="00726022" w:rsidRDefault="00FC40D7" w:rsidP="009C5F91">
            <w:pPr>
              <w:pBdr>
                <w:top w:val="nil"/>
                <w:left w:val="nil"/>
                <w:bottom w:val="nil"/>
                <w:right w:val="nil"/>
                <w:between w:val="nil"/>
              </w:pBdr>
              <w:rPr>
                <w:color w:val="000000"/>
                <w:sz w:val="20"/>
                <w:szCs w:val="20"/>
              </w:rPr>
            </w:pP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Інтерфейс</w:t>
            </w:r>
          </w:p>
        </w:tc>
        <w:tc>
          <w:tcPr>
            <w:tcW w:w="3710"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 xml:space="preserve">USB 2.0 – 3 шт., USB 3.0 – 6 шт., USB </w:t>
            </w:r>
            <w:proofErr w:type="spellStart"/>
            <w:r w:rsidRPr="00726022">
              <w:rPr>
                <w:color w:val="000000"/>
                <w:sz w:val="20"/>
                <w:szCs w:val="20"/>
              </w:rPr>
              <w:t>Type</w:t>
            </w:r>
            <w:proofErr w:type="spellEnd"/>
            <w:r w:rsidRPr="00726022">
              <w:rPr>
                <w:color w:val="000000"/>
                <w:sz w:val="20"/>
                <w:szCs w:val="20"/>
              </w:rPr>
              <w:t xml:space="preserve"> С 3.1Thunderbolt – 1 шт., USB </w:t>
            </w:r>
            <w:proofErr w:type="spellStart"/>
            <w:r w:rsidRPr="00726022">
              <w:rPr>
                <w:color w:val="000000"/>
                <w:sz w:val="20"/>
                <w:szCs w:val="20"/>
              </w:rPr>
              <w:t>Type</w:t>
            </w:r>
            <w:proofErr w:type="spellEnd"/>
            <w:r w:rsidRPr="00726022">
              <w:rPr>
                <w:color w:val="000000"/>
                <w:sz w:val="20"/>
                <w:szCs w:val="20"/>
              </w:rPr>
              <w:t xml:space="preserve"> С 3.0 – </w:t>
            </w:r>
            <w:r>
              <w:rPr>
                <w:color w:val="000000"/>
                <w:sz w:val="20"/>
                <w:szCs w:val="20"/>
              </w:rPr>
              <w:t>1</w:t>
            </w:r>
            <w:r w:rsidRPr="00726022">
              <w:rPr>
                <w:color w:val="000000"/>
                <w:sz w:val="20"/>
                <w:szCs w:val="20"/>
              </w:rPr>
              <w:t xml:space="preserve"> шт., USB </w:t>
            </w:r>
            <w:proofErr w:type="spellStart"/>
            <w:r w:rsidRPr="00726022">
              <w:rPr>
                <w:color w:val="000000"/>
                <w:sz w:val="20"/>
                <w:szCs w:val="20"/>
              </w:rPr>
              <w:t>Touch</w:t>
            </w:r>
            <w:proofErr w:type="spellEnd"/>
            <w:r w:rsidRPr="00726022">
              <w:rPr>
                <w:color w:val="000000"/>
                <w:sz w:val="20"/>
                <w:szCs w:val="20"/>
              </w:rPr>
              <w:t xml:space="preserve"> 2.0 – 2 шт., </w:t>
            </w:r>
            <w:proofErr w:type="spellStart"/>
            <w:r w:rsidRPr="00726022">
              <w:rPr>
                <w:color w:val="000000"/>
                <w:sz w:val="20"/>
                <w:szCs w:val="20"/>
              </w:rPr>
              <w:t>Ethernet</w:t>
            </w:r>
            <w:proofErr w:type="spellEnd"/>
            <w:r w:rsidRPr="00726022">
              <w:rPr>
                <w:color w:val="000000"/>
                <w:sz w:val="20"/>
                <w:szCs w:val="20"/>
              </w:rPr>
              <w:t xml:space="preserve"> – 2 шт., </w:t>
            </w:r>
            <w:proofErr w:type="spellStart"/>
            <w:r w:rsidRPr="00726022">
              <w:rPr>
                <w:color w:val="000000"/>
                <w:sz w:val="20"/>
                <w:szCs w:val="20"/>
              </w:rPr>
              <w:t>Bluetooth</w:t>
            </w:r>
            <w:proofErr w:type="spellEnd"/>
            <w:r w:rsidRPr="00726022">
              <w:rPr>
                <w:color w:val="000000"/>
                <w:sz w:val="20"/>
                <w:szCs w:val="20"/>
              </w:rPr>
              <w:t xml:space="preserve"> 4.2, HDMI – 4 шт., SPDIF – 1 шт., RS232 – 1 шт.</w:t>
            </w:r>
          </w:p>
        </w:tc>
        <w:tc>
          <w:tcPr>
            <w:tcW w:w="2551"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r>
      <w:tr w:rsidR="00FC40D7" w:rsidRPr="00726022" w:rsidTr="009C5F91">
        <w:trPr>
          <w:trHeight w:val="489"/>
        </w:trPr>
        <w:tc>
          <w:tcPr>
            <w:tcW w:w="1668" w:type="dxa"/>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Базове програмне забезпечення</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3710" w:type="dxa"/>
            <w:shd w:val="clear" w:color="auto" w:fill="auto"/>
          </w:tcPr>
          <w:p w:rsidR="00FC40D7" w:rsidRPr="00726022" w:rsidRDefault="00FC40D7" w:rsidP="00FC40D7">
            <w:pPr>
              <w:numPr>
                <w:ilvl w:val="0"/>
                <w:numId w:val="9"/>
              </w:numPr>
              <w:pBdr>
                <w:top w:val="nil"/>
                <w:left w:val="nil"/>
                <w:bottom w:val="nil"/>
                <w:right w:val="nil"/>
                <w:between w:val="nil"/>
              </w:pBdr>
              <w:ind w:left="218" w:hanging="218"/>
              <w:rPr>
                <w:color w:val="000000"/>
                <w:sz w:val="20"/>
                <w:szCs w:val="20"/>
              </w:rPr>
            </w:pPr>
            <w:r w:rsidRPr="00726022">
              <w:rPr>
                <w:color w:val="000000"/>
                <w:sz w:val="20"/>
                <w:szCs w:val="20"/>
              </w:rPr>
              <w:t xml:space="preserve">Конструктор інтерактивних уроків з українською локалізацією з підтримкою документів MS Office (безстрокова ліцензія). </w:t>
            </w:r>
          </w:p>
          <w:p w:rsidR="00FC40D7" w:rsidRPr="00726022" w:rsidRDefault="00FC40D7" w:rsidP="00FC40D7">
            <w:pPr>
              <w:numPr>
                <w:ilvl w:val="0"/>
                <w:numId w:val="9"/>
              </w:numPr>
              <w:pBdr>
                <w:top w:val="nil"/>
                <w:left w:val="nil"/>
                <w:bottom w:val="nil"/>
                <w:right w:val="nil"/>
                <w:between w:val="nil"/>
              </w:pBdr>
              <w:ind w:left="218" w:hanging="218"/>
              <w:rPr>
                <w:color w:val="000000"/>
                <w:sz w:val="20"/>
                <w:szCs w:val="20"/>
              </w:rPr>
            </w:pPr>
            <w:r w:rsidRPr="00726022">
              <w:rPr>
                <w:color w:val="000000"/>
                <w:sz w:val="20"/>
                <w:szCs w:val="20"/>
              </w:rPr>
              <w:t xml:space="preserve">Програмне забезпечення для дистанційного управління </w:t>
            </w:r>
            <w:r w:rsidRPr="00726022">
              <w:rPr>
                <w:color w:val="000000"/>
                <w:sz w:val="20"/>
                <w:szCs w:val="20"/>
              </w:rPr>
              <w:lastRenderedPageBreak/>
              <w:t xml:space="preserve">інтерактивною панеллю зі смартфона або планшета на базі </w:t>
            </w:r>
            <w:proofErr w:type="spellStart"/>
            <w:r w:rsidRPr="00726022">
              <w:rPr>
                <w:color w:val="000000"/>
                <w:sz w:val="20"/>
                <w:szCs w:val="20"/>
              </w:rPr>
              <w:t>Android</w:t>
            </w:r>
            <w:proofErr w:type="spellEnd"/>
            <w:r w:rsidRPr="00726022">
              <w:rPr>
                <w:color w:val="000000"/>
                <w:sz w:val="20"/>
                <w:szCs w:val="20"/>
              </w:rPr>
              <w:t xml:space="preserve"> або </w:t>
            </w:r>
            <w:proofErr w:type="spellStart"/>
            <w:r w:rsidRPr="00726022">
              <w:rPr>
                <w:color w:val="000000"/>
                <w:sz w:val="20"/>
                <w:szCs w:val="20"/>
              </w:rPr>
              <w:t>iOS</w:t>
            </w:r>
            <w:proofErr w:type="spellEnd"/>
            <w:r w:rsidRPr="00726022">
              <w:rPr>
                <w:color w:val="000000"/>
                <w:sz w:val="20"/>
                <w:szCs w:val="20"/>
              </w:rPr>
              <w:t xml:space="preserve"> (безстрокова ліцензія).</w:t>
            </w:r>
          </w:p>
          <w:p w:rsidR="00FC40D7" w:rsidRPr="00726022" w:rsidRDefault="00FC40D7" w:rsidP="00FC40D7">
            <w:pPr>
              <w:numPr>
                <w:ilvl w:val="0"/>
                <w:numId w:val="9"/>
              </w:numPr>
              <w:pBdr>
                <w:top w:val="nil"/>
                <w:left w:val="nil"/>
                <w:bottom w:val="nil"/>
                <w:right w:val="nil"/>
                <w:between w:val="nil"/>
              </w:pBdr>
              <w:ind w:left="218" w:hanging="218"/>
              <w:rPr>
                <w:color w:val="000000"/>
                <w:sz w:val="20"/>
                <w:szCs w:val="20"/>
              </w:rPr>
            </w:pPr>
            <w:r w:rsidRPr="00726022">
              <w:rPr>
                <w:color w:val="000000"/>
                <w:sz w:val="20"/>
                <w:szCs w:val="20"/>
              </w:rPr>
              <w:t xml:space="preserve">Програмне забезпечення для проведення інтерактивних опитувань за допомогою персональних пристроїв на базі </w:t>
            </w:r>
            <w:proofErr w:type="spellStart"/>
            <w:r w:rsidRPr="00726022">
              <w:rPr>
                <w:color w:val="000000"/>
                <w:sz w:val="20"/>
                <w:szCs w:val="20"/>
              </w:rPr>
              <w:t>Android</w:t>
            </w:r>
            <w:proofErr w:type="spellEnd"/>
            <w:r w:rsidRPr="00726022">
              <w:rPr>
                <w:color w:val="000000"/>
                <w:sz w:val="20"/>
                <w:szCs w:val="20"/>
              </w:rPr>
              <w:t xml:space="preserve"> або </w:t>
            </w:r>
            <w:proofErr w:type="spellStart"/>
            <w:r w:rsidRPr="00726022">
              <w:rPr>
                <w:color w:val="000000"/>
                <w:sz w:val="20"/>
                <w:szCs w:val="20"/>
              </w:rPr>
              <w:t>iOS</w:t>
            </w:r>
            <w:proofErr w:type="spellEnd"/>
            <w:r w:rsidRPr="00726022">
              <w:rPr>
                <w:color w:val="000000"/>
                <w:sz w:val="20"/>
                <w:szCs w:val="20"/>
              </w:rPr>
              <w:t xml:space="preserve"> (безстрокова ліцензія).</w:t>
            </w:r>
          </w:p>
        </w:tc>
        <w:tc>
          <w:tcPr>
            <w:tcW w:w="2551" w:type="dxa"/>
            <w:shd w:val="clear" w:color="auto" w:fill="auto"/>
            <w:vAlign w:val="center"/>
          </w:tcPr>
          <w:p w:rsidR="00FC40D7" w:rsidRPr="00726022" w:rsidRDefault="00FC40D7" w:rsidP="009C5F91">
            <w:pPr>
              <w:pBdr>
                <w:top w:val="nil"/>
                <w:left w:val="nil"/>
                <w:bottom w:val="nil"/>
                <w:right w:val="nil"/>
                <w:between w:val="nil"/>
              </w:pBdr>
              <w:rPr>
                <w:i/>
                <w:color w:val="000000"/>
                <w:sz w:val="20"/>
                <w:szCs w:val="20"/>
              </w:rPr>
            </w:pPr>
            <w:r w:rsidRPr="00726022">
              <w:rPr>
                <w:i/>
                <w:color w:val="000000"/>
                <w:sz w:val="20"/>
                <w:szCs w:val="20"/>
              </w:rPr>
              <w:lastRenderedPageBreak/>
              <w:t xml:space="preserve">Вказати назву ПЗ, виробника ПЗ, версію ліцензії ПЗ. Для перевірки відповідності технічних характеристик надати  посилання на веб сторінку </w:t>
            </w:r>
            <w:r w:rsidRPr="00726022">
              <w:rPr>
                <w:i/>
                <w:color w:val="000000"/>
                <w:sz w:val="20"/>
                <w:szCs w:val="20"/>
              </w:rPr>
              <w:lastRenderedPageBreak/>
              <w:t>виробника ПЗ з повним переліком технічних характеристик або інший документ від виробника ПЗ, який підтверджує відповідність технічним характеристикам.</w:t>
            </w:r>
          </w:p>
        </w:tc>
      </w:tr>
      <w:tr w:rsidR="00FC40D7" w:rsidRPr="00726022" w:rsidTr="009C5F91">
        <w:trPr>
          <w:trHeight w:val="489"/>
        </w:trPr>
        <w:tc>
          <w:tcPr>
            <w:tcW w:w="1668" w:type="dxa"/>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lastRenderedPageBreak/>
              <w:t>Пакет офісного програмного забезпечення</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3710" w:type="dxa"/>
            <w:shd w:val="clear" w:color="auto" w:fill="auto"/>
            <w:vAlign w:val="center"/>
          </w:tcPr>
          <w:p w:rsidR="00FC40D7" w:rsidRPr="00726022" w:rsidRDefault="00FC40D7" w:rsidP="009C5F91">
            <w:pPr>
              <w:rPr>
                <w:sz w:val="20"/>
                <w:szCs w:val="20"/>
              </w:rPr>
            </w:pPr>
            <w:proofErr w:type="spellStart"/>
            <w:r w:rsidRPr="00726022">
              <w:rPr>
                <w:sz w:val="20"/>
                <w:szCs w:val="20"/>
              </w:rPr>
              <w:t>Преінстальований</w:t>
            </w:r>
            <w:proofErr w:type="spellEnd"/>
            <w:r w:rsidRPr="00726022">
              <w:rPr>
                <w:sz w:val="20"/>
                <w:szCs w:val="20"/>
              </w:rPr>
              <w:t xml:space="preserve"> ліцензійний пакет офісного програмного забезпечення на основі ліцензій вільного поширення або </w:t>
            </w:r>
            <w:proofErr w:type="spellStart"/>
            <w:r w:rsidRPr="00726022">
              <w:rPr>
                <w:sz w:val="20"/>
                <w:szCs w:val="20"/>
              </w:rPr>
              <w:t>пропрієтарний</w:t>
            </w:r>
            <w:proofErr w:type="spellEnd"/>
            <w:r w:rsidRPr="00726022">
              <w:rPr>
                <w:sz w:val="20"/>
                <w:szCs w:val="20"/>
              </w:rPr>
              <w:t xml:space="preserve"> з україномовним інтерфейсом, сумісний з обраною ОС, що підтримує роботу з основними файловими форматами (DOC, DOCX, RTF, XLS, XLSX, PPT, PPTX, HTML), а також роботу з електронною поштою</w:t>
            </w:r>
          </w:p>
        </w:tc>
        <w:tc>
          <w:tcPr>
            <w:tcW w:w="2551" w:type="dxa"/>
            <w:shd w:val="clear" w:color="auto" w:fill="auto"/>
          </w:tcPr>
          <w:p w:rsidR="00FC40D7" w:rsidRPr="00726022" w:rsidRDefault="00FC40D7" w:rsidP="009C5F91">
            <w:pPr>
              <w:pBdr>
                <w:top w:val="nil"/>
                <w:left w:val="nil"/>
                <w:bottom w:val="nil"/>
                <w:right w:val="nil"/>
                <w:between w:val="nil"/>
              </w:pBdr>
              <w:rPr>
                <w:i/>
                <w:color w:val="000000"/>
                <w:sz w:val="20"/>
                <w:szCs w:val="20"/>
              </w:rPr>
            </w:pPr>
            <w:r w:rsidRPr="00726022">
              <w:rPr>
                <w:i/>
                <w:color w:val="000000"/>
                <w:sz w:val="20"/>
                <w:szCs w:val="20"/>
              </w:rPr>
              <w:t>Вказати назву ПЗ, виробника ПЗ, версію ліцензії ПЗ.</w:t>
            </w:r>
          </w:p>
        </w:tc>
      </w:tr>
      <w:tr w:rsidR="00FC40D7" w:rsidRPr="00726022" w:rsidTr="009C5F91">
        <w:trPr>
          <w:trHeight w:val="489"/>
        </w:trPr>
        <w:tc>
          <w:tcPr>
            <w:tcW w:w="1668" w:type="dxa"/>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 xml:space="preserve">Спеціалізоване програмне забезпечення навчального призначення </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3710" w:type="dxa"/>
            <w:shd w:val="clear" w:color="auto" w:fill="auto"/>
            <w:vAlign w:val="center"/>
          </w:tcPr>
          <w:p w:rsidR="00FC40D7" w:rsidRPr="00726022" w:rsidRDefault="00FC40D7" w:rsidP="009C5F91">
            <w:pPr>
              <w:rPr>
                <w:sz w:val="20"/>
                <w:szCs w:val="20"/>
              </w:rPr>
            </w:pPr>
            <w:r w:rsidRPr="00726022">
              <w:rPr>
                <w:sz w:val="20"/>
                <w:szCs w:val="20"/>
              </w:rPr>
              <w:t xml:space="preserve">Єдиний програмний комплекс для створення, перегляду та програвання  інтерактивного навчального вмісту. Сумісне з операційною системою інтерактивної панелі. Підтримує імпорт створених файлів різних форматів. </w:t>
            </w:r>
          </w:p>
          <w:p w:rsidR="00FC40D7" w:rsidRPr="00726022" w:rsidRDefault="00FC40D7" w:rsidP="009C5F91">
            <w:pPr>
              <w:rPr>
                <w:sz w:val="20"/>
                <w:szCs w:val="20"/>
              </w:rPr>
            </w:pPr>
            <w:r w:rsidRPr="00726022">
              <w:rPr>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Містить вбудований інструмент запису екрану з  функцією запису та збереження  робочого стола або його обраної зони. Містить функціонал автоматичного оновлення. Містить не менше 1200 вбудованих 3D моделей освітньої тематики українською мовою. Містить інтерактивні інструменти для створення тестів. Містить вільний доступ користувачів до не менше 200-та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Містить готову бібліотеку </w:t>
            </w:r>
            <w:proofErr w:type="spellStart"/>
            <w:r w:rsidRPr="00726022">
              <w:rPr>
                <w:sz w:val="20"/>
                <w:szCs w:val="20"/>
              </w:rPr>
              <w:t>цифрофих</w:t>
            </w:r>
            <w:proofErr w:type="spellEnd"/>
            <w:r w:rsidRPr="00726022">
              <w:rPr>
                <w:sz w:val="20"/>
                <w:szCs w:val="20"/>
              </w:rPr>
              <w:t xml:space="preserve"> уроків українською мовою у кількості не менше 300 уроків (Учасник в складі тендерної пропозиції повинен надати посилання на перелік таких уроків). Підписка (ліцензія) – не менше </w:t>
            </w:r>
            <w:r>
              <w:rPr>
                <w:sz w:val="20"/>
                <w:szCs w:val="20"/>
              </w:rPr>
              <w:t>1-го</w:t>
            </w:r>
            <w:r w:rsidRPr="00726022">
              <w:rPr>
                <w:sz w:val="20"/>
                <w:szCs w:val="20"/>
              </w:rPr>
              <w:t xml:space="preserve"> рок</w:t>
            </w:r>
            <w:r>
              <w:rPr>
                <w:sz w:val="20"/>
                <w:szCs w:val="20"/>
              </w:rPr>
              <w:t>у</w:t>
            </w:r>
            <w:r w:rsidRPr="00726022">
              <w:rPr>
                <w:sz w:val="20"/>
                <w:szCs w:val="20"/>
              </w:rPr>
              <w:t>.</w:t>
            </w:r>
          </w:p>
        </w:tc>
        <w:tc>
          <w:tcPr>
            <w:tcW w:w="2551" w:type="dxa"/>
            <w:shd w:val="clear" w:color="auto" w:fill="auto"/>
          </w:tcPr>
          <w:p w:rsidR="00FC40D7" w:rsidRPr="00726022" w:rsidRDefault="00FC40D7" w:rsidP="009C5F91">
            <w:pPr>
              <w:pBdr>
                <w:top w:val="nil"/>
                <w:left w:val="nil"/>
                <w:bottom w:val="nil"/>
                <w:right w:val="nil"/>
                <w:between w:val="nil"/>
              </w:pBdr>
              <w:rPr>
                <w:i/>
                <w:color w:val="000000"/>
                <w:sz w:val="20"/>
                <w:szCs w:val="20"/>
              </w:rPr>
            </w:pPr>
            <w:r w:rsidRPr="00726022">
              <w:rPr>
                <w:i/>
                <w:color w:val="000000"/>
                <w:sz w:val="20"/>
                <w:szCs w:val="20"/>
              </w:rPr>
              <w:t>Вказати назву ПЗ, виробника ПЗ, версію ліцензії ПЗ. Для перевірки відповідності технічних характеристик надати  посилання на веб сторінку виробника ПЗ з повним переліком технічних характеристик або інший документ від виробника ПЗ, який підтверджує відповідність технічним характеристикам.</w:t>
            </w:r>
          </w:p>
        </w:tc>
      </w:tr>
      <w:tr w:rsidR="00FC40D7" w:rsidRPr="00726022" w:rsidTr="009C5F91">
        <w:trPr>
          <w:trHeight w:val="489"/>
        </w:trPr>
        <w:tc>
          <w:tcPr>
            <w:tcW w:w="1668" w:type="dxa"/>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t>Додаткове програмне забезпечення</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3710" w:type="dxa"/>
            <w:shd w:val="clear" w:color="auto" w:fill="auto"/>
            <w:vAlign w:val="center"/>
          </w:tcPr>
          <w:p w:rsidR="00FC40D7" w:rsidRPr="00726022" w:rsidRDefault="00FC40D7" w:rsidP="009C5F91">
            <w:pPr>
              <w:rPr>
                <w:sz w:val="20"/>
                <w:szCs w:val="20"/>
              </w:rPr>
            </w:pPr>
            <w:r w:rsidRPr="00726022">
              <w:rPr>
                <w:sz w:val="20"/>
                <w:szCs w:val="20"/>
              </w:rPr>
              <w:t xml:space="preserve">Єдиний програмний комплекс для моніторингу швидкості інтернету та моніторингу використання ПЗ </w:t>
            </w:r>
            <w:proofErr w:type="spellStart"/>
            <w:r w:rsidRPr="00726022">
              <w:rPr>
                <w:sz w:val="20"/>
                <w:szCs w:val="20"/>
              </w:rPr>
              <w:t>групованного</w:t>
            </w:r>
            <w:proofErr w:type="spellEnd"/>
            <w:r w:rsidRPr="00726022">
              <w:rPr>
                <w:sz w:val="20"/>
                <w:szCs w:val="20"/>
              </w:rPr>
              <w:t xml:space="preserve"> по його типу. Доступ до статистики моніторингу через власний кабінет користувача в </w:t>
            </w:r>
            <w:proofErr w:type="spellStart"/>
            <w:r w:rsidRPr="00726022">
              <w:rPr>
                <w:sz w:val="20"/>
                <w:szCs w:val="20"/>
              </w:rPr>
              <w:t>on-line</w:t>
            </w:r>
            <w:proofErr w:type="spellEnd"/>
            <w:r w:rsidRPr="00726022">
              <w:rPr>
                <w:sz w:val="20"/>
                <w:szCs w:val="20"/>
              </w:rPr>
              <w:t xml:space="preserve"> режимі з операційних систем Windows, </w:t>
            </w:r>
            <w:proofErr w:type="spellStart"/>
            <w:r w:rsidRPr="00726022">
              <w:rPr>
                <w:sz w:val="20"/>
                <w:szCs w:val="20"/>
              </w:rPr>
              <w:t>MacOS</w:t>
            </w:r>
            <w:proofErr w:type="spellEnd"/>
            <w:r w:rsidRPr="00726022">
              <w:rPr>
                <w:sz w:val="20"/>
                <w:szCs w:val="20"/>
              </w:rPr>
              <w:t xml:space="preserve"> та </w:t>
            </w:r>
            <w:proofErr w:type="spellStart"/>
            <w:r w:rsidRPr="00726022">
              <w:rPr>
                <w:sz w:val="20"/>
                <w:szCs w:val="20"/>
              </w:rPr>
              <w:t>Linux</w:t>
            </w:r>
            <w:proofErr w:type="spellEnd"/>
            <w:r w:rsidRPr="00726022">
              <w:rPr>
                <w:sz w:val="20"/>
                <w:szCs w:val="20"/>
              </w:rPr>
              <w:t xml:space="preserve">. Статистика використання ПЗ відображається груповано по його типу та з погодинною, поденною, потижневою та помісячною розбивкою. Статистика швидкості інтернету відображається поденно. У користувача має бути доступ до необробленого </w:t>
            </w:r>
            <w:proofErr w:type="spellStart"/>
            <w:r w:rsidRPr="00726022">
              <w:rPr>
                <w:sz w:val="20"/>
                <w:szCs w:val="20"/>
              </w:rPr>
              <w:t>логу</w:t>
            </w:r>
            <w:proofErr w:type="spellEnd"/>
            <w:r w:rsidRPr="00726022">
              <w:rPr>
                <w:sz w:val="20"/>
                <w:szCs w:val="20"/>
              </w:rPr>
              <w:t xml:space="preserve">, </w:t>
            </w:r>
            <w:r w:rsidRPr="00726022">
              <w:rPr>
                <w:sz w:val="20"/>
                <w:szCs w:val="20"/>
              </w:rPr>
              <w:lastRenderedPageBreak/>
              <w:t>який відправляє комп'ютер на сервер статистики для контролю зібраної інформації. Україномовна локалізація. підписка (ліцензія) – не менше 2-х років.</w:t>
            </w:r>
          </w:p>
        </w:tc>
        <w:tc>
          <w:tcPr>
            <w:tcW w:w="2551" w:type="dxa"/>
            <w:shd w:val="clear" w:color="auto" w:fill="auto"/>
          </w:tcPr>
          <w:p w:rsidR="00FC40D7" w:rsidRPr="00726022" w:rsidRDefault="00FC40D7" w:rsidP="009C5F91">
            <w:pPr>
              <w:pBdr>
                <w:top w:val="nil"/>
                <w:left w:val="nil"/>
                <w:bottom w:val="nil"/>
                <w:right w:val="nil"/>
                <w:between w:val="nil"/>
              </w:pBdr>
              <w:rPr>
                <w:i/>
                <w:color w:val="000000"/>
                <w:sz w:val="20"/>
                <w:szCs w:val="20"/>
              </w:rPr>
            </w:pPr>
            <w:r w:rsidRPr="00726022">
              <w:rPr>
                <w:i/>
                <w:color w:val="000000"/>
                <w:sz w:val="20"/>
                <w:szCs w:val="20"/>
              </w:rPr>
              <w:lastRenderedPageBreak/>
              <w:t>Вказати назву ПЗ, виробника ПЗ, версію ліцензії ПЗ. Для перевірки відповідності технічних характеристик надати  посилання на веб сторінку виробника ПЗ з повним переліком технічних характеристик або інший документ від виробника ПЗ, який підтверджує відповідність технічним характеристикам.</w:t>
            </w:r>
          </w:p>
        </w:tc>
      </w:tr>
      <w:tr w:rsidR="00FC40D7" w:rsidRPr="00726022" w:rsidTr="009C5F91">
        <w:trPr>
          <w:trHeight w:val="489"/>
        </w:trPr>
        <w:tc>
          <w:tcPr>
            <w:tcW w:w="1668" w:type="dxa"/>
            <w:vAlign w:val="center"/>
          </w:tcPr>
          <w:p w:rsidR="00FC40D7" w:rsidRPr="00726022" w:rsidRDefault="00FC40D7" w:rsidP="009C5F91">
            <w:pPr>
              <w:pBdr>
                <w:top w:val="nil"/>
                <w:left w:val="nil"/>
                <w:bottom w:val="nil"/>
                <w:right w:val="nil"/>
                <w:between w:val="nil"/>
              </w:pBdr>
              <w:rPr>
                <w:color w:val="000000"/>
                <w:sz w:val="20"/>
                <w:szCs w:val="20"/>
              </w:rPr>
            </w:pPr>
            <w:r w:rsidRPr="00726022">
              <w:rPr>
                <w:color w:val="000000"/>
                <w:sz w:val="20"/>
                <w:szCs w:val="20"/>
              </w:rPr>
              <w:lastRenderedPageBreak/>
              <w:t>Комплектування та додаткове оснащення</w:t>
            </w:r>
          </w:p>
        </w:tc>
        <w:tc>
          <w:tcPr>
            <w:tcW w:w="2272" w:type="dxa"/>
            <w:shd w:val="clear" w:color="auto" w:fill="auto"/>
            <w:vAlign w:val="center"/>
          </w:tcPr>
          <w:p w:rsidR="00FC40D7" w:rsidRPr="00726022" w:rsidRDefault="00FC40D7" w:rsidP="009C5F91">
            <w:pPr>
              <w:pBdr>
                <w:top w:val="nil"/>
                <w:left w:val="nil"/>
                <w:bottom w:val="nil"/>
                <w:right w:val="nil"/>
                <w:between w:val="nil"/>
              </w:pBdr>
              <w:rPr>
                <w:color w:val="000000"/>
                <w:sz w:val="20"/>
                <w:szCs w:val="20"/>
              </w:rPr>
            </w:pPr>
          </w:p>
        </w:tc>
        <w:tc>
          <w:tcPr>
            <w:tcW w:w="3710" w:type="dxa"/>
            <w:shd w:val="clear" w:color="auto" w:fill="auto"/>
            <w:vAlign w:val="center"/>
          </w:tcPr>
          <w:p w:rsidR="00FC40D7" w:rsidRPr="00726022" w:rsidRDefault="00FC40D7" w:rsidP="00FC40D7">
            <w:pPr>
              <w:numPr>
                <w:ilvl w:val="0"/>
                <w:numId w:val="10"/>
              </w:numPr>
              <w:pBdr>
                <w:top w:val="nil"/>
                <w:left w:val="nil"/>
                <w:bottom w:val="nil"/>
                <w:right w:val="nil"/>
                <w:between w:val="nil"/>
              </w:pBdr>
              <w:ind w:left="335" w:hanging="335"/>
              <w:rPr>
                <w:color w:val="000000"/>
                <w:sz w:val="20"/>
                <w:szCs w:val="20"/>
              </w:rPr>
            </w:pPr>
            <w:r w:rsidRPr="00726022">
              <w:rPr>
                <w:color w:val="000000"/>
                <w:sz w:val="20"/>
                <w:szCs w:val="20"/>
              </w:rPr>
              <w:t xml:space="preserve">Мобільний стенд на колесах </w:t>
            </w:r>
          </w:p>
          <w:p w:rsidR="00FC40D7" w:rsidRPr="00BB2261" w:rsidRDefault="00FC40D7" w:rsidP="00FC40D7">
            <w:pPr>
              <w:numPr>
                <w:ilvl w:val="0"/>
                <w:numId w:val="10"/>
              </w:numPr>
              <w:pBdr>
                <w:top w:val="nil"/>
                <w:left w:val="nil"/>
                <w:bottom w:val="nil"/>
                <w:right w:val="nil"/>
                <w:between w:val="nil"/>
              </w:pBdr>
              <w:ind w:left="335" w:hanging="335"/>
              <w:rPr>
                <w:color w:val="000000"/>
                <w:sz w:val="20"/>
                <w:szCs w:val="20"/>
              </w:rPr>
            </w:pPr>
            <w:r w:rsidRPr="00726022">
              <w:rPr>
                <w:color w:val="000000"/>
                <w:sz w:val="20"/>
                <w:szCs w:val="20"/>
              </w:rPr>
              <w:t xml:space="preserve">Набір кабелів та маркерів: кабель живлення (3 метри), HDMI кабель (3 метри), </w:t>
            </w:r>
            <w:proofErr w:type="spellStart"/>
            <w:r w:rsidRPr="00726022">
              <w:rPr>
                <w:color w:val="000000"/>
                <w:sz w:val="20"/>
                <w:szCs w:val="20"/>
              </w:rPr>
              <w:t>USBTouch</w:t>
            </w:r>
            <w:proofErr w:type="spellEnd"/>
            <w:r w:rsidRPr="00726022">
              <w:rPr>
                <w:color w:val="000000"/>
                <w:sz w:val="20"/>
                <w:szCs w:val="20"/>
              </w:rPr>
              <w:t xml:space="preserve"> кабель (3 метри), USB </w:t>
            </w:r>
            <w:proofErr w:type="spellStart"/>
            <w:r w:rsidRPr="00726022">
              <w:rPr>
                <w:color w:val="000000"/>
                <w:sz w:val="20"/>
                <w:szCs w:val="20"/>
              </w:rPr>
              <w:t>Type</w:t>
            </w:r>
            <w:proofErr w:type="spellEnd"/>
            <w:r w:rsidRPr="00726022">
              <w:rPr>
                <w:color w:val="000000"/>
                <w:sz w:val="20"/>
                <w:szCs w:val="20"/>
              </w:rPr>
              <w:t xml:space="preserve"> C кабель (1,5 метри) пульт ДУ</w:t>
            </w:r>
          </w:p>
        </w:tc>
        <w:tc>
          <w:tcPr>
            <w:tcW w:w="2551" w:type="dxa"/>
            <w:shd w:val="clear" w:color="auto" w:fill="auto"/>
          </w:tcPr>
          <w:p w:rsidR="00FC40D7" w:rsidRPr="00726022" w:rsidRDefault="00FC40D7" w:rsidP="009C5F91">
            <w:pPr>
              <w:pBdr>
                <w:top w:val="nil"/>
                <w:left w:val="nil"/>
                <w:bottom w:val="nil"/>
                <w:right w:val="nil"/>
                <w:between w:val="nil"/>
              </w:pBdr>
              <w:rPr>
                <w:color w:val="000000"/>
                <w:sz w:val="20"/>
                <w:szCs w:val="20"/>
              </w:rPr>
            </w:pPr>
            <w:r w:rsidRPr="00726022">
              <w:rPr>
                <w:i/>
                <w:color w:val="000000"/>
                <w:sz w:val="20"/>
                <w:szCs w:val="20"/>
              </w:rPr>
              <w:t>Вказати виробника, повний перелік технічних характеристик та модель для кожної одиниці додаткового оснащення</w:t>
            </w:r>
          </w:p>
        </w:tc>
      </w:tr>
      <w:tr w:rsidR="00FC40D7" w:rsidRPr="00726022" w:rsidTr="009C5F91">
        <w:trPr>
          <w:trHeight w:val="323"/>
        </w:trPr>
        <w:tc>
          <w:tcPr>
            <w:tcW w:w="1668" w:type="dxa"/>
          </w:tcPr>
          <w:p w:rsidR="00FC40D7" w:rsidRPr="00726022" w:rsidRDefault="00FC40D7" w:rsidP="009C5F91">
            <w:pPr>
              <w:rPr>
                <w:sz w:val="20"/>
                <w:szCs w:val="20"/>
              </w:rPr>
            </w:pPr>
            <w:r w:rsidRPr="00726022">
              <w:rPr>
                <w:sz w:val="20"/>
                <w:szCs w:val="20"/>
              </w:rPr>
              <w:t>Гарантія виробника</w:t>
            </w:r>
          </w:p>
        </w:tc>
        <w:tc>
          <w:tcPr>
            <w:tcW w:w="2272" w:type="dxa"/>
            <w:shd w:val="clear" w:color="auto" w:fill="auto"/>
          </w:tcPr>
          <w:p w:rsidR="00FC40D7" w:rsidRPr="00726022" w:rsidRDefault="00FC40D7" w:rsidP="009C5F91">
            <w:pPr>
              <w:rPr>
                <w:sz w:val="20"/>
                <w:szCs w:val="20"/>
              </w:rPr>
            </w:pPr>
          </w:p>
        </w:tc>
        <w:tc>
          <w:tcPr>
            <w:tcW w:w="3710" w:type="dxa"/>
            <w:shd w:val="clear" w:color="auto" w:fill="auto"/>
          </w:tcPr>
          <w:p w:rsidR="00FC40D7" w:rsidRPr="00726022" w:rsidRDefault="00FC40D7" w:rsidP="009C5F91">
            <w:pPr>
              <w:rPr>
                <w:sz w:val="20"/>
                <w:szCs w:val="20"/>
              </w:rPr>
            </w:pPr>
            <w:r w:rsidRPr="008B5613">
              <w:rPr>
                <w:sz w:val="20"/>
                <w:szCs w:val="20"/>
              </w:rPr>
              <w:t>Не менше 24 місяців</w:t>
            </w:r>
          </w:p>
        </w:tc>
        <w:tc>
          <w:tcPr>
            <w:tcW w:w="2551" w:type="dxa"/>
            <w:shd w:val="clear" w:color="auto" w:fill="auto"/>
          </w:tcPr>
          <w:p w:rsidR="00FC40D7" w:rsidRPr="00726022" w:rsidRDefault="00FC40D7" w:rsidP="009C5F91">
            <w:pPr>
              <w:rPr>
                <w:sz w:val="20"/>
                <w:szCs w:val="20"/>
              </w:rPr>
            </w:pPr>
          </w:p>
        </w:tc>
      </w:tr>
    </w:tbl>
    <w:p w:rsidR="008F4001" w:rsidRDefault="008F4001" w:rsidP="008C1805">
      <w:pPr>
        <w:pStyle w:val="a3"/>
        <w:jc w:val="both"/>
        <w:rPr>
          <w:rFonts w:ascii="Times New Roman" w:hAnsi="Times New Roman" w:cs="Times New Roman"/>
          <w:sz w:val="28"/>
          <w:szCs w:val="28"/>
          <w:lang w:val="uk-UA"/>
        </w:rPr>
      </w:pPr>
    </w:p>
    <w:p w:rsidR="002872E2" w:rsidRDefault="002872E2" w:rsidP="002872E2">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Примітка: </w:t>
      </w:r>
      <w:r w:rsidRPr="008F0C3E">
        <w:rPr>
          <w:rFonts w:ascii="Times New Roman" w:hAnsi="Times New Roman" w:cs="Times New Roman"/>
          <w:sz w:val="28"/>
          <w:szCs w:val="28"/>
          <w:lang w:val="uk-UA"/>
        </w:rPr>
        <w:t>Кошти виділено</w:t>
      </w:r>
      <w:r>
        <w:rPr>
          <w:rFonts w:ascii="Times New Roman" w:hAnsi="Times New Roman" w:cs="Times New Roman"/>
          <w:b/>
          <w:sz w:val="28"/>
          <w:szCs w:val="28"/>
          <w:lang w:val="uk-UA"/>
        </w:rPr>
        <w:t xml:space="preserve"> з</w:t>
      </w:r>
      <w:r w:rsidRPr="008F0C3E">
        <w:rPr>
          <w:rFonts w:ascii="Times New Roman" w:hAnsi="Times New Roman" w:cs="Times New Roman"/>
          <w:sz w:val="28"/>
          <w:szCs w:val="28"/>
          <w:lang w:val="uk-UA"/>
        </w:rPr>
        <w:t xml:space="preserve">гідно </w:t>
      </w:r>
      <w:hyperlink r:id="rId7" w:history="1">
        <w:r w:rsidRPr="008F0C3E">
          <w:rPr>
            <w:rStyle w:val="a4"/>
            <w:rFonts w:ascii="Times New Roman" w:hAnsi="Times New Roman" w:cs="Times New Roman"/>
            <w:sz w:val="28"/>
            <w:szCs w:val="28"/>
            <w:lang w:val="uk-UA"/>
          </w:rPr>
          <w:t>рішення виконавчого комітету Тернопільської міської ради від 08.11.2023 року №1350  «Про використання коштів»</w:t>
        </w:r>
      </w:hyperlink>
      <w:r>
        <w:rPr>
          <w:rFonts w:ascii="Times New Roman" w:hAnsi="Times New Roman" w:cs="Times New Roman"/>
          <w:sz w:val="28"/>
          <w:szCs w:val="28"/>
          <w:lang w:val="uk-UA"/>
        </w:rPr>
        <w:t>.</w:t>
      </w:r>
    </w:p>
    <w:p w:rsidR="002872E2" w:rsidRPr="008C1805" w:rsidRDefault="002872E2" w:rsidP="008C1805">
      <w:pPr>
        <w:pStyle w:val="a3"/>
        <w:jc w:val="both"/>
        <w:rPr>
          <w:rFonts w:ascii="Times New Roman" w:hAnsi="Times New Roman" w:cs="Times New Roman"/>
          <w:sz w:val="28"/>
          <w:szCs w:val="28"/>
          <w:lang w:val="uk-UA"/>
        </w:rPr>
      </w:pPr>
    </w:p>
    <w:sectPr w:rsidR="002872E2" w:rsidRPr="008C1805" w:rsidSect="009F6563">
      <w:pgSz w:w="11906" w:h="16838"/>
      <w:pgMar w:top="794" w:right="6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6BF"/>
    <w:multiLevelType w:val="multilevel"/>
    <w:tmpl w:val="8CAAD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AA46B6"/>
    <w:multiLevelType w:val="multilevel"/>
    <w:tmpl w:val="EEB2E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D904F9"/>
    <w:multiLevelType w:val="multilevel"/>
    <w:tmpl w:val="D5387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2155F2"/>
    <w:multiLevelType w:val="multilevel"/>
    <w:tmpl w:val="F462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F646CD"/>
    <w:multiLevelType w:val="multilevel"/>
    <w:tmpl w:val="DB36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69302C"/>
    <w:multiLevelType w:val="multilevel"/>
    <w:tmpl w:val="952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183795"/>
    <w:multiLevelType w:val="multilevel"/>
    <w:tmpl w:val="0202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6170F3"/>
    <w:multiLevelType w:val="multilevel"/>
    <w:tmpl w:val="EE9A2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EC5DF9"/>
    <w:multiLevelType w:val="multilevel"/>
    <w:tmpl w:val="BBEA9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C2F7CA8"/>
    <w:multiLevelType w:val="multilevel"/>
    <w:tmpl w:val="0C96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9"/>
  </w:num>
  <w:num w:numId="4">
    <w:abstractNumId w:val="6"/>
  </w:num>
  <w:num w:numId="5">
    <w:abstractNumId w:val="2"/>
  </w:num>
  <w:num w:numId="6">
    <w:abstractNumId w:val="3"/>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88"/>
    <w:rsid w:val="0002133E"/>
    <w:rsid w:val="00043829"/>
    <w:rsid w:val="00082871"/>
    <w:rsid w:val="00086CED"/>
    <w:rsid w:val="00157144"/>
    <w:rsid w:val="00235B9D"/>
    <w:rsid w:val="002872E2"/>
    <w:rsid w:val="002E5682"/>
    <w:rsid w:val="002F6DA1"/>
    <w:rsid w:val="003032D4"/>
    <w:rsid w:val="003620D3"/>
    <w:rsid w:val="003B7184"/>
    <w:rsid w:val="004657D7"/>
    <w:rsid w:val="004F440E"/>
    <w:rsid w:val="00520E09"/>
    <w:rsid w:val="00556293"/>
    <w:rsid w:val="005A5567"/>
    <w:rsid w:val="00616D9C"/>
    <w:rsid w:val="00697C2D"/>
    <w:rsid w:val="008022AE"/>
    <w:rsid w:val="008944F7"/>
    <w:rsid w:val="008A4BD0"/>
    <w:rsid w:val="008C1805"/>
    <w:rsid w:val="008F0C3E"/>
    <w:rsid w:val="008F4001"/>
    <w:rsid w:val="009F6563"/>
    <w:rsid w:val="00A640AE"/>
    <w:rsid w:val="00A72A88"/>
    <w:rsid w:val="00A8172C"/>
    <w:rsid w:val="00B47156"/>
    <w:rsid w:val="00BB7282"/>
    <w:rsid w:val="00BB7DE8"/>
    <w:rsid w:val="00C37761"/>
    <w:rsid w:val="00CC743D"/>
    <w:rsid w:val="00D37EA0"/>
    <w:rsid w:val="00DB6748"/>
    <w:rsid w:val="00DF368A"/>
    <w:rsid w:val="00DF4022"/>
    <w:rsid w:val="00F3141A"/>
    <w:rsid w:val="00F502FB"/>
    <w:rsid w:val="00F5700F"/>
    <w:rsid w:val="00F85DB1"/>
    <w:rsid w:val="00F9039A"/>
    <w:rsid w:val="00FC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F85DB1"/>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DB1"/>
    <w:pPr>
      <w:spacing w:after="0" w:line="240" w:lineRule="auto"/>
    </w:pPr>
  </w:style>
  <w:style w:type="character" w:customStyle="1" w:styleId="40">
    <w:name w:val="Заголовок 4 Знак"/>
    <w:basedOn w:val="a0"/>
    <w:link w:val="4"/>
    <w:uiPriority w:val="9"/>
    <w:rsid w:val="00F85DB1"/>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85DB1"/>
    <w:rPr>
      <w:color w:val="0000FF"/>
      <w:u w:val="single"/>
    </w:rPr>
  </w:style>
  <w:style w:type="character" w:styleId="a5">
    <w:name w:val="FollowedHyperlink"/>
    <w:basedOn w:val="a0"/>
    <w:uiPriority w:val="99"/>
    <w:semiHidden/>
    <w:unhideWhenUsed/>
    <w:rsid w:val="008F0C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link w:val="40"/>
    <w:uiPriority w:val="9"/>
    <w:qFormat/>
    <w:rsid w:val="00F85DB1"/>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DB1"/>
    <w:pPr>
      <w:spacing w:after="0" w:line="240" w:lineRule="auto"/>
    </w:pPr>
  </w:style>
  <w:style w:type="character" w:customStyle="1" w:styleId="40">
    <w:name w:val="Заголовок 4 Знак"/>
    <w:basedOn w:val="a0"/>
    <w:link w:val="4"/>
    <w:uiPriority w:val="9"/>
    <w:rsid w:val="00F85DB1"/>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85DB1"/>
    <w:rPr>
      <w:color w:val="0000FF"/>
      <w:u w:val="single"/>
    </w:rPr>
  </w:style>
  <w:style w:type="character" w:styleId="a5">
    <w:name w:val="FollowedHyperlink"/>
    <w:basedOn w:val="a0"/>
    <w:uiPriority w:val="99"/>
    <w:semiHidden/>
    <w:unhideWhenUsed/>
    <w:rsid w:val="008F0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rnopilcity.gov.ua/vikonavchiy-komitet/rishennya-vikonavchogo-komitetu-2019/724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11-20-017642-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2023-01-31T13:51:00Z</dcterms:created>
  <dcterms:modified xsi:type="dcterms:W3CDTF">2023-11-20T19:08:00Z</dcterms:modified>
</cp:coreProperties>
</file>